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A3" w:rsidRPr="00774AA3" w:rsidRDefault="00774AA3" w:rsidP="00774AA3">
      <w:pPr>
        <w:pStyle w:val="20"/>
        <w:shd w:val="clear" w:color="auto" w:fill="auto"/>
        <w:spacing w:before="0" w:after="0" w:line="306" w:lineRule="exact"/>
        <w:ind w:firstLine="800"/>
        <w:jc w:val="both"/>
        <w:rPr>
          <w:color w:val="000000"/>
          <w:lang w:eastAsia="ru-RU" w:bidi="ru-RU"/>
        </w:rPr>
      </w:pPr>
      <w:bookmarkStart w:id="0" w:name="_GoBack"/>
      <w:r w:rsidRPr="00774AA3">
        <w:rPr>
          <w:color w:val="000000"/>
          <w:lang w:eastAsia="ru-RU" w:bidi="ru-RU"/>
        </w:rPr>
        <w:t>О региональном этапе всероссийского конкурса «Экспортёр года»</w:t>
      </w:r>
    </w:p>
    <w:p w:rsidR="00774AA3" w:rsidRPr="00774AA3" w:rsidRDefault="00774AA3" w:rsidP="00774AA3">
      <w:pPr>
        <w:pStyle w:val="20"/>
        <w:shd w:val="clear" w:color="auto" w:fill="auto"/>
        <w:spacing w:before="0" w:after="0" w:line="306" w:lineRule="exact"/>
        <w:ind w:firstLine="800"/>
        <w:jc w:val="both"/>
        <w:rPr>
          <w:color w:val="000000"/>
          <w:lang w:eastAsia="ru-RU" w:bidi="ru-RU"/>
        </w:rPr>
      </w:pPr>
    </w:p>
    <w:bookmarkEnd w:id="0"/>
    <w:p w:rsidR="00774AA3" w:rsidRPr="00774AA3" w:rsidRDefault="00774AA3" w:rsidP="00774AA3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В рамках национальных проектов «Международная кооперация и экспорт», «Малое и среднее предпринимательство» состоится региональный этап ежегодного Всероссийского конкурса «Экспортер года» (далее - конкурс).</w:t>
      </w:r>
    </w:p>
    <w:p w:rsidR="00774AA3" w:rsidRPr="00774AA3" w:rsidRDefault="00774AA3" w:rsidP="00774AA3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 xml:space="preserve">Принять участие в конкурсе могут компании, зарегистрированные на территории Красноярского края и занимающиеся экспортом </w:t>
      </w:r>
      <w:proofErr w:type="spellStart"/>
      <w:r w:rsidRPr="00774AA3">
        <w:rPr>
          <w:color w:val="000000"/>
          <w:lang w:eastAsia="ru-RU" w:bidi="ru-RU"/>
        </w:rPr>
        <w:t>несырьевых</w:t>
      </w:r>
      <w:proofErr w:type="spellEnd"/>
      <w:r w:rsidRPr="00774AA3">
        <w:rPr>
          <w:color w:val="000000"/>
          <w:lang w:eastAsia="ru-RU" w:bidi="ru-RU"/>
        </w:rPr>
        <w:t xml:space="preserve"> неэнергетических товаров (работ, услуг).</w:t>
      </w:r>
    </w:p>
    <w:p w:rsidR="00774AA3" w:rsidRPr="00774AA3" w:rsidRDefault="00774AA3" w:rsidP="00774AA3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В 2022 году впервые организована возможность участия крупных предприятий.</w:t>
      </w:r>
    </w:p>
    <w:p w:rsidR="00774AA3" w:rsidRPr="00774AA3" w:rsidRDefault="00774AA3" w:rsidP="00774AA3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Конкурс предусматривает следующие номинации:</w:t>
      </w:r>
    </w:p>
    <w:p w:rsidR="00774AA3" w:rsidRPr="00774AA3" w:rsidRDefault="00774AA3" w:rsidP="00774AA3">
      <w:pPr>
        <w:pStyle w:val="20"/>
        <w:shd w:val="clear" w:color="auto" w:fill="auto"/>
        <w:tabs>
          <w:tab w:val="left" w:pos="709"/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Крупный бизнес: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промышленности»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агропромышленного комплекса»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Дополнительная номинация «Новая география»</w:t>
      </w:r>
    </w:p>
    <w:p w:rsidR="00774AA3" w:rsidRPr="00774AA3" w:rsidRDefault="00774AA3" w:rsidP="00774AA3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Малый и средний бизнес: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промышленности»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агропромышленного комплекса»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услуг»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«Экспортер года в сфере высоких технологий»</w:t>
      </w:r>
    </w:p>
    <w:p w:rsidR="00774AA3" w:rsidRPr="00774AA3" w:rsidRDefault="00774AA3" w:rsidP="00774AA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before="0" w:after="0" w:line="306" w:lineRule="exact"/>
        <w:ind w:firstLine="709"/>
        <w:jc w:val="both"/>
      </w:pPr>
      <w:r w:rsidRPr="00774AA3">
        <w:rPr>
          <w:color w:val="000000"/>
          <w:lang w:eastAsia="ru-RU" w:bidi="ru-RU"/>
        </w:rPr>
        <w:t>Дополнительная номинация «Прорыв года»</w:t>
      </w:r>
    </w:p>
    <w:p w:rsidR="009E7618" w:rsidRPr="00774AA3" w:rsidRDefault="00774AA3" w:rsidP="00774AA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Заявки на участие в конкурсе принимаются </w:t>
      </w:r>
      <w:r w:rsidRPr="00774AA3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 14 февраля по 01 марта 2022 года включительно. 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Подать заявку и ознакомится с условиями конкурса можно по ссылке </w:t>
      </w:r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https</w:t>
      </w:r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 xml:space="preserve"> ://мойбизнес-24 .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рф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/</w:t>
      </w:r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events</w:t>
      </w:r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/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konkurs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-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eksporter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 xml:space="preserve">- 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goda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 xml:space="preserve">- 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priyem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-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val="en-US" w:bidi="en-US"/>
        </w:rPr>
        <w:t>zayavok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6"/>
          <w:szCs w:val="26"/>
          <w:u w:val="single"/>
          <w:lang w:bidi="en-US"/>
        </w:rPr>
        <w:t>/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по всем вопросам в рамках конкурса обращаться в Центр поддержки экспорта Красноярского края, контактное лицо: </w:t>
      </w:r>
      <w:proofErr w:type="spellStart"/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Ярвант</w:t>
      </w:r>
      <w:proofErr w:type="spellEnd"/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Марина, тел.: (391) 205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-44-32 (доб. 028), 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774AA3">
          <w:rPr>
            <w:rStyle w:val="a3"/>
            <w:rFonts w:ascii="Times New Roman" w:eastAsia="Microsoft Sans Serif" w:hAnsi="Times New Roman" w:cs="Times New Roman"/>
            <w:sz w:val="24"/>
            <w:szCs w:val="24"/>
            <w:lang w:val="en-US" w:eastAsia="ru-RU" w:bidi="ru-RU"/>
          </w:rPr>
          <w:t>yaryant</w:t>
        </w:r>
        <w:r w:rsidRPr="00774AA3">
          <w:rPr>
            <w:rStyle w:val="a3"/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@</w:t>
        </w:r>
        <w:r w:rsidRPr="00774AA3">
          <w:rPr>
            <w:rStyle w:val="a3"/>
            <w:rFonts w:ascii="Times New Roman" w:eastAsia="Microsoft Sans Serif" w:hAnsi="Times New Roman" w:cs="Times New Roman"/>
            <w:sz w:val="24"/>
            <w:szCs w:val="24"/>
            <w:lang w:val="en-US" w:eastAsia="ru-RU" w:bidi="ru-RU"/>
          </w:rPr>
          <w:t>mb</w:t>
        </w:r>
        <w:r w:rsidRPr="00774AA3">
          <w:rPr>
            <w:rStyle w:val="a3"/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24.</w:t>
        </w:r>
        <w:r w:rsidRPr="00774AA3">
          <w:rPr>
            <w:rStyle w:val="a3"/>
            <w:rFonts w:ascii="Times New Roman" w:eastAsia="Microsoft Sans Serif" w:hAnsi="Times New Roman" w:cs="Times New Roman"/>
            <w:sz w:val="24"/>
            <w:szCs w:val="24"/>
            <w:lang w:val="en-US" w:eastAsia="ru-RU" w:bidi="ru-RU"/>
          </w:rPr>
          <w:t>ru</w:t>
        </w:r>
      </w:hyperlink>
      <w:r w:rsidRPr="00774A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sectPr w:rsidR="009E7618" w:rsidRPr="0077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F4028"/>
    <w:multiLevelType w:val="multilevel"/>
    <w:tmpl w:val="E70C4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C"/>
    <w:rsid w:val="00002114"/>
    <w:rsid w:val="000273F5"/>
    <w:rsid w:val="000530DE"/>
    <w:rsid w:val="000579D5"/>
    <w:rsid w:val="000639A2"/>
    <w:rsid w:val="0008097D"/>
    <w:rsid w:val="00082660"/>
    <w:rsid w:val="000A4805"/>
    <w:rsid w:val="000A6AC7"/>
    <w:rsid w:val="000B0FDD"/>
    <w:rsid w:val="000B1506"/>
    <w:rsid w:val="000B4DC5"/>
    <w:rsid w:val="000D1303"/>
    <w:rsid w:val="000D134D"/>
    <w:rsid w:val="000F1873"/>
    <w:rsid w:val="000F665C"/>
    <w:rsid w:val="00110CBD"/>
    <w:rsid w:val="00122A07"/>
    <w:rsid w:val="00122A79"/>
    <w:rsid w:val="00124023"/>
    <w:rsid w:val="00124D20"/>
    <w:rsid w:val="001323C8"/>
    <w:rsid w:val="001369E0"/>
    <w:rsid w:val="00173505"/>
    <w:rsid w:val="001750C3"/>
    <w:rsid w:val="00186AC9"/>
    <w:rsid w:val="0019386D"/>
    <w:rsid w:val="001A0AC9"/>
    <w:rsid w:val="001F0A6A"/>
    <w:rsid w:val="001F6240"/>
    <w:rsid w:val="00204B9E"/>
    <w:rsid w:val="002066AA"/>
    <w:rsid w:val="00210A6F"/>
    <w:rsid w:val="00233820"/>
    <w:rsid w:val="00254246"/>
    <w:rsid w:val="0026429F"/>
    <w:rsid w:val="002677D1"/>
    <w:rsid w:val="002B293A"/>
    <w:rsid w:val="002C3A50"/>
    <w:rsid w:val="002F0900"/>
    <w:rsid w:val="00301749"/>
    <w:rsid w:val="0030562A"/>
    <w:rsid w:val="00314995"/>
    <w:rsid w:val="00320FE7"/>
    <w:rsid w:val="00340C10"/>
    <w:rsid w:val="00363FBD"/>
    <w:rsid w:val="003762ED"/>
    <w:rsid w:val="00391C2E"/>
    <w:rsid w:val="003A2614"/>
    <w:rsid w:val="003C74EA"/>
    <w:rsid w:val="003D70F1"/>
    <w:rsid w:val="003F06C3"/>
    <w:rsid w:val="003F3329"/>
    <w:rsid w:val="003F7807"/>
    <w:rsid w:val="004213EF"/>
    <w:rsid w:val="00455166"/>
    <w:rsid w:val="00456D07"/>
    <w:rsid w:val="00465B4F"/>
    <w:rsid w:val="00472A2E"/>
    <w:rsid w:val="00473BC3"/>
    <w:rsid w:val="00493E60"/>
    <w:rsid w:val="004A1734"/>
    <w:rsid w:val="004B49EE"/>
    <w:rsid w:val="004C47F2"/>
    <w:rsid w:val="004D55A0"/>
    <w:rsid w:val="004E12DA"/>
    <w:rsid w:val="004E2976"/>
    <w:rsid w:val="00512471"/>
    <w:rsid w:val="00514964"/>
    <w:rsid w:val="00535946"/>
    <w:rsid w:val="00551CC2"/>
    <w:rsid w:val="005632D2"/>
    <w:rsid w:val="00566132"/>
    <w:rsid w:val="005805F6"/>
    <w:rsid w:val="00582690"/>
    <w:rsid w:val="00597006"/>
    <w:rsid w:val="00597354"/>
    <w:rsid w:val="005A3F34"/>
    <w:rsid w:val="005B2922"/>
    <w:rsid w:val="005C5E12"/>
    <w:rsid w:val="005F1481"/>
    <w:rsid w:val="005F56B7"/>
    <w:rsid w:val="0062716A"/>
    <w:rsid w:val="00633558"/>
    <w:rsid w:val="00634519"/>
    <w:rsid w:val="006677B3"/>
    <w:rsid w:val="00687855"/>
    <w:rsid w:val="00693CF3"/>
    <w:rsid w:val="006C09FD"/>
    <w:rsid w:val="006C43DF"/>
    <w:rsid w:val="00710E6B"/>
    <w:rsid w:val="00720649"/>
    <w:rsid w:val="007536C3"/>
    <w:rsid w:val="007571FD"/>
    <w:rsid w:val="00763F4B"/>
    <w:rsid w:val="00767734"/>
    <w:rsid w:val="00774AA3"/>
    <w:rsid w:val="00776B51"/>
    <w:rsid w:val="00783FF5"/>
    <w:rsid w:val="00786C4E"/>
    <w:rsid w:val="00792374"/>
    <w:rsid w:val="007C1B19"/>
    <w:rsid w:val="007C7260"/>
    <w:rsid w:val="007D0031"/>
    <w:rsid w:val="007F5BEB"/>
    <w:rsid w:val="00802250"/>
    <w:rsid w:val="00804350"/>
    <w:rsid w:val="00813200"/>
    <w:rsid w:val="00813FAB"/>
    <w:rsid w:val="008234BC"/>
    <w:rsid w:val="00857A8F"/>
    <w:rsid w:val="008A2005"/>
    <w:rsid w:val="008B61E0"/>
    <w:rsid w:val="008C3C2E"/>
    <w:rsid w:val="008D7FF6"/>
    <w:rsid w:val="00904811"/>
    <w:rsid w:val="009066D3"/>
    <w:rsid w:val="00912AA8"/>
    <w:rsid w:val="00913412"/>
    <w:rsid w:val="00941642"/>
    <w:rsid w:val="00950060"/>
    <w:rsid w:val="00952506"/>
    <w:rsid w:val="00952741"/>
    <w:rsid w:val="00960388"/>
    <w:rsid w:val="00983397"/>
    <w:rsid w:val="00996DDD"/>
    <w:rsid w:val="009A4AE9"/>
    <w:rsid w:val="009C5745"/>
    <w:rsid w:val="009E0813"/>
    <w:rsid w:val="009E7618"/>
    <w:rsid w:val="00A1187C"/>
    <w:rsid w:val="00A23755"/>
    <w:rsid w:val="00A26D7C"/>
    <w:rsid w:val="00A3753D"/>
    <w:rsid w:val="00A57A5A"/>
    <w:rsid w:val="00A6003C"/>
    <w:rsid w:val="00A729B6"/>
    <w:rsid w:val="00A753E9"/>
    <w:rsid w:val="00A7793F"/>
    <w:rsid w:val="00A82D57"/>
    <w:rsid w:val="00A87A62"/>
    <w:rsid w:val="00A941ED"/>
    <w:rsid w:val="00A97813"/>
    <w:rsid w:val="00AA015B"/>
    <w:rsid w:val="00AA44AE"/>
    <w:rsid w:val="00AA7C53"/>
    <w:rsid w:val="00AB1D94"/>
    <w:rsid w:val="00AC2434"/>
    <w:rsid w:val="00AC2867"/>
    <w:rsid w:val="00AD1DEE"/>
    <w:rsid w:val="00AE08E9"/>
    <w:rsid w:val="00AE2461"/>
    <w:rsid w:val="00AE4342"/>
    <w:rsid w:val="00B30132"/>
    <w:rsid w:val="00B32903"/>
    <w:rsid w:val="00B5665B"/>
    <w:rsid w:val="00B57195"/>
    <w:rsid w:val="00B6501C"/>
    <w:rsid w:val="00B81262"/>
    <w:rsid w:val="00B840FF"/>
    <w:rsid w:val="00BB2A13"/>
    <w:rsid w:val="00BC4499"/>
    <w:rsid w:val="00BC5227"/>
    <w:rsid w:val="00BC6AE3"/>
    <w:rsid w:val="00BD04BB"/>
    <w:rsid w:val="00BE13B0"/>
    <w:rsid w:val="00BF2556"/>
    <w:rsid w:val="00C05162"/>
    <w:rsid w:val="00C06DFC"/>
    <w:rsid w:val="00C263F3"/>
    <w:rsid w:val="00C37947"/>
    <w:rsid w:val="00C37D24"/>
    <w:rsid w:val="00C428B8"/>
    <w:rsid w:val="00C52A88"/>
    <w:rsid w:val="00C63503"/>
    <w:rsid w:val="00C84D71"/>
    <w:rsid w:val="00C9665A"/>
    <w:rsid w:val="00CC0D0F"/>
    <w:rsid w:val="00CE53BE"/>
    <w:rsid w:val="00D14FAD"/>
    <w:rsid w:val="00D23A10"/>
    <w:rsid w:val="00D2406F"/>
    <w:rsid w:val="00D32BFB"/>
    <w:rsid w:val="00D35935"/>
    <w:rsid w:val="00D35A72"/>
    <w:rsid w:val="00D51CF2"/>
    <w:rsid w:val="00D56FE8"/>
    <w:rsid w:val="00D64F78"/>
    <w:rsid w:val="00D65909"/>
    <w:rsid w:val="00D731B6"/>
    <w:rsid w:val="00D759B4"/>
    <w:rsid w:val="00D77806"/>
    <w:rsid w:val="00D84260"/>
    <w:rsid w:val="00DB51A6"/>
    <w:rsid w:val="00DC53B4"/>
    <w:rsid w:val="00DD4647"/>
    <w:rsid w:val="00DE37FA"/>
    <w:rsid w:val="00DE72A0"/>
    <w:rsid w:val="00DF7DC2"/>
    <w:rsid w:val="00E13A34"/>
    <w:rsid w:val="00E208A4"/>
    <w:rsid w:val="00E31F3E"/>
    <w:rsid w:val="00E441A0"/>
    <w:rsid w:val="00E81A40"/>
    <w:rsid w:val="00E9119B"/>
    <w:rsid w:val="00E965F1"/>
    <w:rsid w:val="00EB571F"/>
    <w:rsid w:val="00EC6645"/>
    <w:rsid w:val="00ED0534"/>
    <w:rsid w:val="00F0218E"/>
    <w:rsid w:val="00F20F79"/>
    <w:rsid w:val="00F35D38"/>
    <w:rsid w:val="00F410FB"/>
    <w:rsid w:val="00F64021"/>
    <w:rsid w:val="00F86B98"/>
    <w:rsid w:val="00FA0064"/>
    <w:rsid w:val="00FA1030"/>
    <w:rsid w:val="00FA4C2A"/>
    <w:rsid w:val="00FB3B80"/>
    <w:rsid w:val="00FB48C0"/>
    <w:rsid w:val="00FB621C"/>
    <w:rsid w:val="00FC33FE"/>
    <w:rsid w:val="00FC5DB2"/>
    <w:rsid w:val="00FC6144"/>
    <w:rsid w:val="00FD0D1C"/>
    <w:rsid w:val="00FD280E"/>
    <w:rsid w:val="00FF2CF8"/>
    <w:rsid w:val="00FF5A1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01C2"/>
  <w15:chartTrackingRefBased/>
  <w15:docId w15:val="{9183E92D-6B0D-4F6A-9178-43B9B39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4A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AA3"/>
    <w:pPr>
      <w:widowControl w:val="0"/>
      <w:shd w:val="clear" w:color="auto" w:fill="FFFFFF"/>
      <w:spacing w:before="180" w:after="24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77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yant@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Сапрунова</dc:creator>
  <cp:keywords/>
  <dc:description/>
  <cp:lastModifiedBy>Наталья Сапрунова</cp:lastModifiedBy>
  <cp:revision>3</cp:revision>
  <dcterms:created xsi:type="dcterms:W3CDTF">2022-02-28T07:33:00Z</dcterms:created>
  <dcterms:modified xsi:type="dcterms:W3CDTF">2022-02-28T07:39:00Z</dcterms:modified>
</cp:coreProperties>
</file>